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127" w:rsidRDefault="00D4424A">
      <w:pPr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部门年度</w:t>
      </w:r>
      <w:r>
        <w:rPr>
          <w:rFonts w:ascii="宋体" w:hAnsi="宋体" w:cs="宋体" w:hint="eastAsia"/>
          <w:b/>
          <w:bCs/>
          <w:sz w:val="36"/>
          <w:szCs w:val="36"/>
        </w:rPr>
        <w:t>创新与突破工</w:t>
      </w:r>
      <w:r>
        <w:rPr>
          <w:rFonts w:ascii="宋体" w:hAnsi="宋体" w:cs="宋体" w:hint="eastAsia"/>
          <w:b/>
          <w:bCs/>
          <w:sz w:val="36"/>
          <w:szCs w:val="36"/>
        </w:rPr>
        <w:t>作自评表</w:t>
      </w:r>
    </w:p>
    <w:p w:rsidR="00EF3127" w:rsidRDefault="00EF3127">
      <w:pPr>
        <w:rPr>
          <w:rFonts w:ascii="宋体" w:hAnsi="宋体" w:cs="宋体"/>
          <w:b/>
          <w:bCs/>
          <w:sz w:val="28"/>
          <w:szCs w:val="28"/>
        </w:rPr>
      </w:pPr>
    </w:p>
    <w:p w:rsidR="00EF3127" w:rsidRDefault="00D4424A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部门：</w:t>
      </w:r>
      <w:r>
        <w:rPr>
          <w:rFonts w:ascii="宋体" w:hAnsi="宋体" w:cs="宋体" w:hint="eastAsia"/>
          <w:sz w:val="28"/>
          <w:szCs w:val="28"/>
        </w:rPr>
        <w:t>人事处</w:t>
      </w:r>
    </w:p>
    <w:tbl>
      <w:tblPr>
        <w:tblW w:w="13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5508"/>
        <w:gridCol w:w="2307"/>
        <w:gridCol w:w="1524"/>
        <w:gridCol w:w="1636"/>
        <w:gridCol w:w="1607"/>
      </w:tblGrid>
      <w:tr w:rsidR="00EF3127" w:rsidTr="00D4424A">
        <w:trPr>
          <w:trHeight w:val="688"/>
          <w:jc w:val="center"/>
        </w:trPr>
        <w:tc>
          <w:tcPr>
            <w:tcW w:w="651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年度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创新与突破工</w:t>
            </w: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作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36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6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出台学院奖励性绩效工资分配方案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 w:val="restart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95</w:t>
            </w: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精准招聘</w:t>
            </w:r>
            <w:r>
              <w:rPr>
                <w:rFonts w:ascii="宋体" w:hAnsi="宋体" w:cs="宋体" w:hint="eastAsia"/>
                <w:sz w:val="24"/>
              </w:rPr>
              <w:t>39</w:t>
            </w:r>
            <w:r>
              <w:rPr>
                <w:rFonts w:ascii="宋体" w:hAnsi="宋体" w:cs="宋体" w:hint="eastAsia"/>
                <w:sz w:val="24"/>
              </w:rPr>
              <w:t>名优秀硕士生，其中国家重点院校毕业生</w:t>
            </w:r>
            <w:r>
              <w:rPr>
                <w:rFonts w:ascii="宋体" w:hAnsi="宋体" w:cs="宋体" w:hint="eastAsia"/>
                <w:sz w:val="24"/>
              </w:rPr>
              <w:t>25</w:t>
            </w:r>
            <w:r>
              <w:rPr>
                <w:rFonts w:ascii="宋体" w:hAnsi="宋体" w:cs="宋体" w:hint="eastAsia"/>
                <w:sz w:val="24"/>
              </w:rPr>
              <w:t>人；招聘高技能精湛人才</w:t>
            </w:r>
            <w:r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人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修订完善讲师任职资格评审条例，高级职称评审中教授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人，突破了近年来教授任职资格的瓶颈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在高校中，养老保险与社会接轨工作率先完成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出台并严格执行学院考勤管理制度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EF3127" w:rsidTr="00D4424A">
        <w:trPr>
          <w:trHeight w:val="567"/>
          <w:jc w:val="center"/>
        </w:trPr>
        <w:tc>
          <w:tcPr>
            <w:tcW w:w="651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</w:p>
        </w:tc>
        <w:tc>
          <w:tcPr>
            <w:tcW w:w="5508" w:type="dxa"/>
            <w:vAlign w:val="center"/>
          </w:tcPr>
          <w:p w:rsidR="00EF3127" w:rsidRDefault="00D4424A" w:rsidP="00CA73F9">
            <w:pPr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起草学院三定方案，对强化效能管理、严格岗位职责做了一定的探索</w:t>
            </w:r>
          </w:p>
        </w:tc>
        <w:tc>
          <w:tcPr>
            <w:tcW w:w="2307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100%</w:t>
            </w:r>
          </w:p>
        </w:tc>
        <w:tc>
          <w:tcPr>
            <w:tcW w:w="1524" w:type="dxa"/>
            <w:vAlign w:val="center"/>
          </w:tcPr>
          <w:p w:rsidR="00EF3127" w:rsidRDefault="00D4424A" w:rsidP="00CA73F9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A</w:t>
            </w:r>
          </w:p>
        </w:tc>
        <w:tc>
          <w:tcPr>
            <w:tcW w:w="1636" w:type="dxa"/>
            <w:vMerge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607" w:type="dxa"/>
            <w:vAlign w:val="center"/>
          </w:tcPr>
          <w:p w:rsidR="00EF3127" w:rsidRDefault="00EF3127" w:rsidP="00CA73F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EF3127" w:rsidRDefault="00EF3127">
      <w:pPr>
        <w:jc w:val="left"/>
        <w:rPr>
          <w:rFonts w:ascii="宋体" w:hAnsi="宋体" w:cs="宋体"/>
          <w:sz w:val="24"/>
        </w:rPr>
      </w:pPr>
    </w:p>
    <w:p w:rsidR="00EF3127" w:rsidRDefault="00D4424A">
      <w:pPr>
        <w:jc w:val="left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部门负责人签字：</w:t>
      </w:r>
      <w:r>
        <w:rPr>
          <w:rFonts w:ascii="宋体" w:hAnsi="宋体" w:cs="宋体" w:hint="eastAsia"/>
          <w:sz w:val="24"/>
        </w:rPr>
        <w:t xml:space="preserve">                    </w:t>
      </w:r>
      <w:r>
        <w:rPr>
          <w:rFonts w:ascii="宋体" w:hAnsi="宋体" w:cs="宋体" w:hint="eastAsia"/>
          <w:sz w:val="24"/>
        </w:rPr>
        <w:t>部门盖章：</w:t>
      </w:r>
    </w:p>
    <w:p w:rsidR="00EF3127" w:rsidRDefault="00EF3127">
      <w:pPr>
        <w:rPr>
          <w:rFonts w:ascii="宋体" w:hAnsi="宋体" w:cs="宋体"/>
          <w:sz w:val="24"/>
        </w:rPr>
      </w:pPr>
    </w:p>
    <w:p w:rsidR="00EF3127" w:rsidRDefault="00EF3127">
      <w:pPr>
        <w:rPr>
          <w:sz w:val="24"/>
        </w:rPr>
      </w:pPr>
      <w:bookmarkStart w:id="0" w:name="_GoBack"/>
      <w:bookmarkEnd w:id="0"/>
    </w:p>
    <w:sectPr w:rsidR="00EF3127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3127"/>
    <w:rsid w:val="00CA73F9"/>
    <w:rsid w:val="00D4424A"/>
    <w:rsid w:val="00EF3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部门年度创新与突破工作自评表</dc:title>
  <dc:creator>hp</dc:creator>
  <cp:lastModifiedBy>rsc</cp:lastModifiedBy>
  <cp:revision>2</cp:revision>
  <dcterms:created xsi:type="dcterms:W3CDTF">2014-10-29T12:08:00Z</dcterms:created>
  <dcterms:modified xsi:type="dcterms:W3CDTF">2018-04-12T01:57:00Z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